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見出し2"/>
        <w:rPr>
          <w:rFonts w:ascii="筑紫A丸ゴシック ボールド" w:cs="筑紫A丸ゴシック ボールド" w:hAnsi="筑紫A丸ゴシック ボールド" w:eastAsia="筑紫A丸ゴシック ボールド"/>
          <w:u w:val="single"/>
        </w:rPr>
      </w:pPr>
      <w:r>
        <w:rPr>
          <w:rFonts w:eastAsia="筑紫A丸ゴシック ボールド" w:hint="eastAsia"/>
          <w:rtl w:val="0"/>
          <w:lang w:val="ja-JP" w:eastAsia="ja-JP"/>
        </w:rPr>
        <w:t>公募展</w:t>
      </w:r>
      <w:r>
        <w:rPr>
          <w:rFonts w:ascii="筑紫A丸ゴシック ボールド" w:hAnsi="筑紫A丸ゴシック ボールド"/>
          <w:rtl w:val="0"/>
          <w:lang w:val="en-US"/>
        </w:rPr>
        <w:t xml:space="preserve"> </w:t>
      </w:r>
      <w:r>
        <w:rPr>
          <w:rFonts w:eastAsia="筑紫A丸ゴシック ボールド" w:hint="eastAsia"/>
          <w:rtl w:val="0"/>
          <w:lang w:val="ja-JP" w:eastAsia="ja-JP"/>
        </w:rPr>
        <w:t>納品リスト</w:t>
      </w:r>
      <w:r>
        <w:rPr>
          <w:rFonts w:ascii="筑紫A丸ゴシック ボールド" w:hAnsi="筑紫A丸ゴシック ボールド"/>
          <w:rtl w:val="0"/>
          <w:lang w:val="en-US"/>
        </w:rPr>
        <w:t xml:space="preserve">                                              </w:t>
      </w:r>
      <w:r>
        <w:rPr>
          <w:rFonts w:eastAsia="筑紫A丸ゴシック ボールド" w:hint="eastAsia"/>
          <w:rtl w:val="0"/>
          <w:lang w:val="ja-JP" w:eastAsia="ja-JP"/>
        </w:rPr>
        <w:t>作家番号：</w:t>
      </w:r>
      <w:r>
        <w:rPr>
          <w:rFonts w:ascii="筑紫A丸ゴシック ボールド" w:hAnsi="筑紫A丸ゴシック ボールド"/>
          <w:rtl w:val="0"/>
          <w:lang w:val="en-US"/>
        </w:rPr>
        <w:t xml:space="preserve">   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作家名：　　　　　　　（ふりがな：　　　　　　　）　　　　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eastAsia="筑紫A丸ゴシック レギュラー" w:hint="eastAsia"/>
          <w:rtl w:val="0"/>
          <w:lang w:val="ja-JP" w:eastAsia="ja-JP"/>
        </w:rPr>
        <w:t>搬出方法：直接・郵送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どちらかに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◯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してください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　　　（直接の場合：作品を引き取りに来られる大体の日時：　　</w:t>
      </w:r>
      <w:r>
        <w:rPr>
          <w:rFonts w:ascii="筑紫A丸ゴシック レギュラー" w:hAnsi="筑紫A丸ゴシック レギュラー"/>
          <w:rtl w:val="0"/>
          <w:lang w:val="en-US"/>
        </w:rPr>
        <w:t xml:space="preserve">/      </w:t>
      </w:r>
      <w:r>
        <w:rPr>
          <w:rFonts w:eastAsia="筑紫A丸ゴシック レギュラー" w:hint="eastAsia"/>
          <w:rtl w:val="0"/>
          <w:lang w:val="ja-JP" w:eastAsia="ja-JP"/>
        </w:rPr>
        <w:t>時ごろ）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Twitter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アカウント：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@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　　　　　　　　　　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instagram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アカウント：</w:t>
      </w:r>
    </w:p>
    <w:tbl>
      <w:tblPr>
        <w:tblW w:w="947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4"/>
        <w:gridCol w:w="1367"/>
        <w:gridCol w:w="1300"/>
        <w:gridCol w:w="1300"/>
        <w:gridCol w:w="1300"/>
        <w:gridCol w:w="1599"/>
      </w:tblGrid>
      <w:tr>
        <w:tblPrEx>
          <w:shd w:val="clear" w:color="auto" w:fill="bdc0bf"/>
        </w:tblPrEx>
        <w:trPr>
          <w:trHeight w:val="280" w:hRule="atLeast"/>
          <w:tblHeader/>
        </w:trPr>
        <w:tc>
          <w:tcPr>
            <w:tcW w:type="dxa" w:w="2604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品名</w:t>
            </w:r>
          </w:p>
        </w:tc>
        <w:tc>
          <w:tcPr>
            <w:tcW w:type="dxa" w:w="1367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金額</w:t>
            </w:r>
          </w:p>
        </w:tc>
        <w:tc>
          <w:tcPr>
            <w:tcW w:type="dxa" w:w="1300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納品数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在庫数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売上数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売上金額</w:t>
            </w:r>
          </w:p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604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</w:pPr>
            <w:r>
              <w:rPr>
                <w:rFonts w:ascii="筑紫A丸ゴシック ボールド" w:hAnsi="筑紫A丸ゴシック ボールド" w:hint="default"/>
                <w:rtl w:val="0"/>
              </w:rPr>
              <w:t>↑</w:t>
            </w:r>
            <w:r>
              <w:rPr>
                <w:rFonts w:eastAsia="筑紫A丸ゴシック ボールド" w:hint="eastAsia"/>
                <w:rtl w:val="0"/>
              </w:rPr>
              <w:t>納品時は太枠内のみ記入してください</w:t>
            </w:r>
          </w:p>
        </w:tc>
        <w:tc>
          <w:tcPr>
            <w:tcW w:type="dxa" w:w="1367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売上合計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</w:pPr>
            <w:r>
              <w:rPr>
                <w:rFonts w:ascii="筑紫A丸ゴシック ボールド" w:hAnsi="筑紫A丸ゴシック ボールド" w:hint="default"/>
                <w:rtl w:val="0"/>
              </w:rPr>
              <w:t>★</w:t>
            </w:r>
            <w:r>
              <w:rPr>
                <w:rFonts w:eastAsia="筑紫A丸ゴシック ボールド" w:hint="eastAsia"/>
                <w:rtl w:val="0"/>
              </w:rPr>
              <w:t>個人情報</w:t>
            </w:r>
          </w:p>
        </w:tc>
        <w:tc>
          <w:tcPr>
            <w:tcW w:type="dxa" w:w="1367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販売手数料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spacing w:line="72" w:lineRule="auto"/>
            </w:pPr>
            <w:r>
              <w:rPr>
                <w:rFonts w:eastAsia="筑紫A丸ゴシック レギュラー" w:hint="eastAsia"/>
                <w:rtl w:val="0"/>
              </w:rPr>
              <w:t>　本名：　　　　　　　　　　（ふりがな　　　　　　　）</w:t>
            </w:r>
          </w:p>
        </w:tc>
        <w:tc>
          <w:tcPr>
            <w:tcW w:type="dxa" w:w="1367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ascii="筑紫A丸ゴシック ボールド" w:hAnsi="筑紫A丸ゴシック ボールド" w:hint="default"/>
                <w:sz w:val="24"/>
                <w:szCs w:val="24"/>
                <w:rtl w:val="0"/>
              </w:rPr>
              <w:t>※</w:t>
            </w:r>
            <w:r>
              <w:rPr>
                <w:rFonts w:ascii="筑紫A丸ゴシック ボールド" w:hAnsi="筑紫A丸ゴシック ボールド"/>
                <w:sz w:val="24"/>
                <w:szCs w:val="24"/>
                <w:rtl w:val="0"/>
              </w:rPr>
              <w:t xml:space="preserve">1 </w:t>
            </w: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振込手数料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spacing w:line="72" w:lineRule="auto"/>
            </w:pPr>
            <w:r>
              <w:rPr>
                <w:rFonts w:eastAsia="筑紫A丸ゴシック レギュラー" w:hint="eastAsia"/>
                <w:rtl w:val="0"/>
              </w:rPr>
              <w:t xml:space="preserve">   電話番号：</w:t>
            </w:r>
          </w:p>
        </w:tc>
        <w:tc>
          <w:tcPr>
            <w:tcW w:type="dxa" w:w="1367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入金金額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</w:rPr>
      </w:pP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ご住所：〒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</w:p>
    <w:p>
      <w:pPr>
        <w:pStyle w:val="本文"/>
        <w:spacing w:line="72" w:lineRule="auto"/>
        <w:rPr>
          <w:rFonts w:ascii="筑紫A丸ゴシック ボールド" w:cs="筑紫A丸ゴシック ボールド" w:hAnsi="筑紫A丸ゴシック ボールド" w:eastAsia="筑紫A丸ゴシック ボールド"/>
        </w:rPr>
      </w:pPr>
      <w:r>
        <w:rPr>
          <w:rFonts w:ascii="筑紫A丸ゴシック ボールド" w:hAnsi="筑紫A丸ゴシック ボールド" w:hint="default"/>
          <w:rtl w:val="0"/>
          <w:lang w:val="ja-JP" w:eastAsia="ja-JP"/>
        </w:rPr>
        <w:t>★</w:t>
      </w:r>
      <w:r>
        <w:rPr>
          <w:rFonts w:eastAsia="筑紫A丸ゴシック ボールド" w:hint="eastAsia"/>
          <w:rtl w:val="0"/>
          <w:lang w:val="ja-JP" w:eastAsia="ja-JP"/>
        </w:rPr>
        <w:t>売上入金先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銀行名：　　　　　　　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1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三菱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UFJ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銀行をご指定いただくと振込手数料がかかりません。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支店名：　　　　　　</w:t>
      </w:r>
      <w:r>
        <w:rPr>
          <w:rFonts w:ascii="筑紫A丸ゴシック レギュラー" w:hAnsi="筑紫A丸ゴシック レギュラー"/>
          <w:rtl w:val="0"/>
          <w:lang w:val="en-US"/>
        </w:rPr>
        <w:t xml:space="preserve"> </w:t>
      </w:r>
      <w:r>
        <w:rPr>
          <w:rFonts w:eastAsia="筑紫A丸ゴシック レギュラー" w:hint="eastAsia"/>
          <w:rtl w:val="0"/>
          <w:lang w:val="ja-JP" w:eastAsia="ja-JP"/>
        </w:rPr>
        <w:t>　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2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ゆうちょ銀行の場合　店番：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預金種別：普通・当座　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3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ゆうちょ銀行の場合記載不要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口座番号：</w:t>
      </w:r>
    </w:p>
    <w:p>
      <w:pPr>
        <w:pStyle w:val="本文"/>
        <w:spacing w:line="72" w:lineRule="auto"/>
      </w:pPr>
      <w:r>
        <w:rPr>
          <w:rFonts w:eastAsia="筑紫A丸ゴシック レギュラー" w:hint="eastAsia"/>
          <w:rtl w:val="0"/>
          <w:lang w:val="ja-JP" w:eastAsia="ja-JP"/>
        </w:rPr>
        <w:t>　名義：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筑紫A丸ゴシック ボールド">
    <w:charset w:val="00"/>
    <w:family w:val="roman"/>
    <w:pitch w:val="default"/>
  </w:font>
  <w:font w:name="筑紫A丸ゴシック レギュラー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2">
    <w:name w:val="見出し2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rial Unicode MS" w:cs="Arial Unicode MS" w:hAnsi="Arial Unicode MS" w:eastAsia="ヒラギノ角ゴ ProN W6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1">
    <w:name w:val="表スタイル1"/>
    <w:next w:val="表スタイル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6" w:cs="ヒラギノ角ゴ ProN W6" w:hAnsi="ヒラギノ角ゴ ProN W6" w:eastAsia="ヒラギノ角ゴ ProN W6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